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180E" w:rsidRDefault="0062180E" w:rsidP="0086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1842300" cy="904875"/>
            <wp:effectExtent l="19050" t="0" r="5550" b="0"/>
            <wp:docPr id="1" name="0 Imagen" descr="logo 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535" cy="9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sz w:val="24"/>
          <w:szCs w:val="24"/>
          <w:lang w:eastAsia="es-MX"/>
        </w:rPr>
        <w:t>El presente reglamento tiene por objeto regular el desarrollo de la normativa sobre uso de las instalaciones y el comportamiento de los socios del club</w:t>
      </w:r>
      <w:r w:rsidR="006F4E84">
        <w:rPr>
          <w:rFonts w:ascii="Arial" w:eastAsia="Times New Roman" w:hAnsi="Arial" w:cs="Arial"/>
          <w:sz w:val="24"/>
          <w:szCs w:val="24"/>
          <w:lang w:eastAsia="es-MX"/>
        </w:rPr>
        <w:t xml:space="preserve"> de tiro Jaribu A.C.</w:t>
      </w:r>
      <w:r w:rsidRPr="00860884">
        <w:rPr>
          <w:rFonts w:ascii="Arial" w:eastAsia="Times New Roman" w:hAnsi="Arial" w:cs="Arial"/>
          <w:sz w:val="24"/>
          <w:szCs w:val="24"/>
          <w:lang w:eastAsia="es-MX"/>
        </w:rPr>
        <w:t>, con el fin de la buena convivencia y el desarrollo de las actividades deportivas.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Deber de corrección: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uso inapropiado de las instalaciones, el comportamiento impropio o molesto o la infracción de las normas establecidas en cada espacio del Club, motivará la obligación inmediata de abandonar el recinto por los infractores, además de la responsabilidad disciplinaria de los infractores.</w:t>
      </w:r>
      <w:r w:rsidR="00DF2AA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todo momento el Club de Tiro Jaribu A.C, se reserva el derecho de admisión y uso de las instalaciones del mismo.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Acceso al Club: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socios están obligados a identificarse e identificar a sus acompañantes ante el personal del Club y ante cualquier miembro de la Junta Directiva, cuando le sea solicitado.</w:t>
      </w:r>
    </w:p>
    <w:p w:rsid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acceso al Club para el uso de sus instalaciones, sólo</w:t>
      </w:r>
      <w:r w:rsidR="006F4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está permitido a los socios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</w:p>
    <w:p w:rsidR="009F4BFA" w:rsidRDefault="009F4BFA" w:rsidP="006F4E84">
      <w:pPr>
        <w:spacing w:before="100" w:beforeAutospacing="1" w:after="100" w:afterAutospacing="1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socios deberán presentar </w:t>
      </w:r>
      <w:r w:rsidRPr="009F4BFA">
        <w:rPr>
          <w:rFonts w:ascii="Arial" w:hAnsi="Arial" w:cs="Arial"/>
          <w:sz w:val="24"/>
          <w:szCs w:val="24"/>
        </w:rPr>
        <w:t xml:space="preserve">registro </w:t>
      </w:r>
      <w:r>
        <w:rPr>
          <w:rFonts w:ascii="Arial" w:hAnsi="Arial" w:cs="Arial"/>
          <w:sz w:val="24"/>
          <w:szCs w:val="24"/>
        </w:rPr>
        <w:t>y P.E.T.A</w:t>
      </w:r>
      <w:r w:rsidR="007E737D">
        <w:rPr>
          <w:rFonts w:ascii="Arial" w:hAnsi="Arial" w:cs="Arial"/>
          <w:sz w:val="24"/>
          <w:szCs w:val="24"/>
        </w:rPr>
        <w:t xml:space="preserve"> vigente</w:t>
      </w:r>
      <w:r>
        <w:rPr>
          <w:rFonts w:ascii="Arial" w:hAnsi="Arial" w:cs="Arial"/>
          <w:sz w:val="24"/>
          <w:szCs w:val="24"/>
        </w:rPr>
        <w:t xml:space="preserve"> </w:t>
      </w:r>
      <w:r w:rsidRPr="009F4BFA">
        <w:rPr>
          <w:rFonts w:ascii="Arial" w:hAnsi="Arial" w:cs="Arial"/>
          <w:sz w:val="24"/>
          <w:szCs w:val="24"/>
        </w:rPr>
        <w:t xml:space="preserve">de sus armas </w:t>
      </w:r>
      <w:r>
        <w:rPr>
          <w:rFonts w:ascii="Arial" w:hAnsi="Arial" w:cs="Arial"/>
          <w:sz w:val="24"/>
          <w:szCs w:val="24"/>
        </w:rPr>
        <w:t>quedando</w:t>
      </w:r>
      <w:r w:rsidRPr="009F4BFA">
        <w:rPr>
          <w:rFonts w:ascii="Arial" w:hAnsi="Arial" w:cs="Arial"/>
          <w:sz w:val="24"/>
          <w:szCs w:val="24"/>
        </w:rPr>
        <w:t xml:space="preserve"> estrictamente prohibido ingresar armas al club sin registro ante la S</w:t>
      </w:r>
      <w:r>
        <w:rPr>
          <w:rFonts w:ascii="Arial" w:hAnsi="Arial" w:cs="Arial"/>
          <w:sz w:val="24"/>
          <w:szCs w:val="24"/>
        </w:rPr>
        <w:t>.</w:t>
      </w:r>
      <w:r w:rsidRPr="009F4B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9F4B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9F4B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9F4B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9F4B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6F4E84" w:rsidRDefault="006F4E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socio podrá traer </w:t>
      </w:r>
      <w:r w:rsidR="007D5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invitados al club, los cuales estarán obligados a </w:t>
      </w:r>
      <w:r w:rsidR="009F4B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acatar los reglamentos vigentes en el Club, y 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pagar una cuota</w:t>
      </w:r>
      <w:r w:rsidR="007D5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individual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uso de las instalaciones</w:t>
      </w:r>
      <w:r w:rsidR="007D5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dicha cuota será determinada anualmente por la junta directiva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F4BFA" w:rsidRPr="009F4BFA" w:rsidRDefault="009F4BFA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BFA">
        <w:rPr>
          <w:rFonts w:ascii="Arial" w:hAnsi="Arial" w:cs="Arial"/>
          <w:sz w:val="24"/>
          <w:szCs w:val="24"/>
        </w:rPr>
        <w:t>Los Invitados y visitantes, están obligados a mostrar original de</w:t>
      </w:r>
      <w:r w:rsidR="007E737D">
        <w:rPr>
          <w:rFonts w:ascii="Arial" w:hAnsi="Arial" w:cs="Arial"/>
          <w:sz w:val="24"/>
          <w:szCs w:val="24"/>
        </w:rPr>
        <w:t xml:space="preserve"> la P.E.T.A. </w:t>
      </w:r>
      <w:r w:rsidRPr="009F4BFA">
        <w:rPr>
          <w:rFonts w:ascii="Arial" w:hAnsi="Arial" w:cs="Arial"/>
          <w:sz w:val="24"/>
          <w:szCs w:val="24"/>
        </w:rPr>
        <w:t>de sus armas y dejar una copia del mismo al personal del club</w:t>
      </w:r>
      <w:r>
        <w:rPr>
          <w:rFonts w:ascii="Arial" w:hAnsi="Arial" w:cs="Arial"/>
          <w:sz w:val="24"/>
          <w:szCs w:val="24"/>
        </w:rPr>
        <w:t>, para poder hacer uso de las instalaciones.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Zonas Deportivas: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única actividad deportiva de este club, es el Tiro deportivo en sus diferentes modalidades.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buena convivencia y deportividad obliga a los socios y acompañantes a no causar molestias al resto de los socios con voces ni ruidos.</w:t>
      </w:r>
    </w:p>
    <w:p w:rsidR="00860884" w:rsidRDefault="002E24BD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mobiliario </w:t>
      </w:r>
      <w:r w:rsidR="008608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encuentra en la zona de tiradores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8608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exclusiv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8608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esos lugares, debiendo usar el resto de los presentes los bancos situados en la zona de espectadores.</w:t>
      </w:r>
    </w:p>
    <w:p w:rsidR="00435937" w:rsidRPr="00860884" w:rsidRDefault="00435937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Uso de las instalaciones</w:t>
      </w: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:</w:t>
      </w:r>
    </w:p>
    <w:p w:rsidR="00435937" w:rsidRDefault="00435937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usuarios podrán utilizar las canchas de tiro con armas que cuenten con registro y PETA vigente. Las armas que no cumplan con estas características no podrán ser utilizadas dentro de las instalaciones del club.</w:t>
      </w:r>
    </w:p>
    <w:p w:rsidR="00435937" w:rsidRDefault="00435937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usuarios deberán utilizar equipo de seguridad para poder hacer uso de las canchas de tiro, de lo contrario no podrán permanecer dentro de las mismas.</w:t>
      </w:r>
    </w:p>
    <w:p w:rsidR="009F4BFA" w:rsidRDefault="009F4BFA" w:rsidP="006F4E84">
      <w:pPr>
        <w:spacing w:before="100" w:beforeAutospacing="1" w:after="100" w:afterAutospacing="1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F4BFA">
        <w:rPr>
          <w:rFonts w:ascii="Arial" w:hAnsi="Arial" w:cs="Arial"/>
          <w:sz w:val="24"/>
          <w:szCs w:val="24"/>
        </w:rPr>
        <w:t>No podrá (n) portarse arma (s) fuera del área de tiro.</w:t>
      </w:r>
    </w:p>
    <w:p w:rsidR="0007064C" w:rsidRDefault="0007064C" w:rsidP="006F4E84">
      <w:pPr>
        <w:spacing w:before="100" w:beforeAutospacing="1" w:after="100" w:afterAutospacing="1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estrictamente prohibido ingerir bebidas embriagantes en el área de tiro</w:t>
      </w:r>
    </w:p>
    <w:p w:rsidR="0007064C" w:rsidRDefault="007E737D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</w:pPr>
      <w:r>
        <w:rPr>
          <w:rFonts w:ascii="Arial" w:hAnsi="Arial" w:cs="Arial"/>
          <w:sz w:val="24"/>
          <w:szCs w:val="24"/>
        </w:rPr>
        <w:t>Los menores de edad que practiquen tiro, deberán estar acompañados en todo momento de un adulto. A quien no acate esta disposición le será otorgada una amonestación y tendrá que abandonar las instalaciones del club.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Del Empleado: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trabajo del empleado es responsabilidad directa del Presidente del club, el cual puede delegar en un miembro de la Junta Directiva, por lo que para el buen funcionamiento y rendimiento de su trabajo los socios se abstendrán de corregirle u ordenarle cualquier clase de trabajo.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ello, los socios que tengan alguna queja del empleado se </w:t>
      </w:r>
      <w:r w:rsidR="006F4E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dirigirán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cualquier miembro de la Junta Directiva.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Del Régimen Disciplinario: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potestad disciplinaria corresponde a la Junta Directiva del Club.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Procedimiento: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imposición de sanción requerirá en todo caso, la instrucción de expediente, previa designación de un instructor, que presidirá la Comisión disciplinaria formada por miembros de la Junta Directiva y por otros socios.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resolución de la Comisión disciplinaria se le comunicará al infractor por correo certificado o personalmente.</w:t>
      </w:r>
    </w:p>
    <w:p w:rsid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la determinación de la sanción, el órgano disciplinario podrá valorar el resto de las circunstancias, así como las </w:t>
      </w:r>
      <w:r w:rsidR="007A1FAF" w:rsidRPr="007A1F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consecuencias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infracción y la concurrencia del infractor.</w:t>
      </w:r>
    </w:p>
    <w:p w:rsidR="009F4BFA" w:rsidRPr="009F4BFA" w:rsidRDefault="009F4BFA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BFA">
        <w:rPr>
          <w:rFonts w:ascii="Arial" w:hAnsi="Arial" w:cs="Arial"/>
          <w:sz w:val="24"/>
          <w:szCs w:val="24"/>
        </w:rPr>
        <w:t>En caso de ser suspendido alguno de los miembros total o temporalmente no se hará devolución de la anualidad.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shd w:val="clear" w:color="auto" w:fill="FFFFFF"/>
          <w:lang w:eastAsia="es-MX"/>
        </w:rPr>
        <w:t>CUADRO DE FALTAS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Faltas Leves: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falta de respeto a los miembros de la Junta Directiva, los Técnicos del Club y a los demás socios y sus familiares.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cualquier caso la desconsideración hacia los iguales, menores o empleados.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descuido negligente en el uso y conservación de las instalaciones y medios materiales del Club, debiendo en dicho caso reponer lo dañado,  salvo que al producir los daños se aprecie intencionalidad, lo que supondrá una falta muy grave.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Faltas Graves: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Manipular armas fuera de los puestos de tiro o del lugar habilitado para ello.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impago de dos cuotas en el mismo año, (dos trimestres).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infracción de las prohibiciones o deberes establecidos en los estatutos del Club y en el presente reglamento.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palabras o actos de grave desconsideración o injuriosas, proferidas contra cualquier miembro de la Junta Directiva, socios empleado, etc..., bien oralmente o por escrito.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comportamientos, aptitudes y gestos con marcado carácter agresivo.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de una falta leve, habiendo sido sancionado por otra del mismo carácter, sin que medie </w:t>
      </w:r>
      <w:r w:rsidR="00DF2AA0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doce meses.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Faltas muy Graves: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impago de </w:t>
      </w:r>
      <w:r w:rsidR="006F4E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dos cuotas en </w:t>
      </w:r>
      <w:r w:rsidR="006F4E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mismo año (dos trimestres).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comportamiento y actos realizados con dolo o malicia con evidente perjuicio para el Club y el resto de los socios, tanto deportivo como económico o social.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realización de actos encaminados a minar la </w:t>
      </w:r>
      <w:r w:rsidR="006F4E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práctica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deportiva de los socios o del Club.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actuación culposa o negligente de la que se deriven perjuicios para el Club, sus socios, familiares de estos o empleado del Club.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rotura o daños a los enseres del Club, o propiedades de los socios, siempre que se aprecie intención y no se repare el daño.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que causara al Club, o a sus socios, con dolo, intencionalidad o sin seguir los cauces normales de la entidad un daño económico o deportivo o social.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ataque frontal, de palabra a cualquier persona dentro de las instalaciones del Club, que suponga una alteración o deterioro de las relaciones de convivencia en el seno de la entidad.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agresiones o intento de agresiones.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de una falta grave, cuando hubiera sido sancionado por otra del mismo carácter sin que </w:t>
      </w:r>
      <w:r w:rsidR="006F4E84"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medie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2180E" w:rsidRPr="007A1F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doce meses.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tenencia, tráfico o consumo de sustancia prohibidas por la Ley.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en las instalaciones del Club, de cualquier clase de delito perseguido por las Leyes </w:t>
      </w:r>
      <w:r w:rsidR="007A1FAF" w:rsidRPr="007A1F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Mexicanas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contravenir los estatutos del club y provocara un daño económica, deportivo o social.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shd w:val="clear" w:color="auto" w:fill="FFFFFF"/>
          <w:lang w:eastAsia="es-MX"/>
        </w:rPr>
        <w:t>CUADRO DE SANCIONES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Para las Faltas Leves:</w:t>
      </w: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Advertencia o represión privada que se le comunicará por escrito y se anotará en su expediente</w:t>
      </w: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Para las Faltas Graves: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Suspensión de la condición de socio de tres a seis meses.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Para las Faltas Muy Graves:</w:t>
      </w: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Suspensión de la condición de socio, de seis meses a dos años o expulsión o separación del Club, además que según la entidad de la infracción por imperativo legal, la Junta Directiva deba poner en conocimiento de la Autoridad Judicial los hechos.</w:t>
      </w:r>
    </w:p>
    <w:p w:rsidR="00860884" w:rsidRPr="00860884" w:rsidRDefault="00860884" w:rsidP="006F4E84">
      <w:pPr>
        <w:spacing w:before="100" w:beforeAutospacing="1" w:after="100" w:afterAutospacing="1" w:line="360" w:lineRule="auto"/>
        <w:ind w:right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608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que fueran expulsados del club, además tendrán prohibida la entrada en el mismo indefinidamente.</w:t>
      </w:r>
    </w:p>
    <w:sectPr w:rsidR="00860884" w:rsidRPr="00860884" w:rsidSect="00FD2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60884"/>
    <w:rsid w:val="0007064C"/>
    <w:rsid w:val="000D314B"/>
    <w:rsid w:val="00124722"/>
    <w:rsid w:val="002E24BD"/>
    <w:rsid w:val="00376AF0"/>
    <w:rsid w:val="00435937"/>
    <w:rsid w:val="006078A3"/>
    <w:rsid w:val="0062180E"/>
    <w:rsid w:val="006F4E84"/>
    <w:rsid w:val="007A1FAF"/>
    <w:rsid w:val="007D5BF6"/>
    <w:rsid w:val="007E737D"/>
    <w:rsid w:val="00860884"/>
    <w:rsid w:val="00944F62"/>
    <w:rsid w:val="009F4BFA"/>
    <w:rsid w:val="00A67AE8"/>
    <w:rsid w:val="00BA28F4"/>
    <w:rsid w:val="00CF2FF1"/>
    <w:rsid w:val="00D44FCD"/>
    <w:rsid w:val="00DE3B2C"/>
    <w:rsid w:val="00DF2AA0"/>
    <w:rsid w:val="00E135D9"/>
    <w:rsid w:val="00E50A40"/>
    <w:rsid w:val="00E5635A"/>
    <w:rsid w:val="00FD2F1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2"/>
  </w:style>
  <w:style w:type="paragraph" w:styleId="Ttulo1">
    <w:name w:val="heading 1"/>
    <w:basedOn w:val="Normal"/>
    <w:link w:val="Ttulo1Car"/>
    <w:uiPriority w:val="9"/>
    <w:qFormat/>
    <w:rsid w:val="0086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88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86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86088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6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60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60884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5714</Characters>
  <Application>Microsoft Word 12.0.0</Application>
  <DocSecurity>0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IRALI</dc:creator>
  <cp:keywords/>
  <dc:description/>
  <cp:lastModifiedBy>Emmanuel Alejandro Aguilar Herrera</cp:lastModifiedBy>
  <cp:revision>2</cp:revision>
  <dcterms:created xsi:type="dcterms:W3CDTF">2010-09-24T05:55:00Z</dcterms:created>
  <dcterms:modified xsi:type="dcterms:W3CDTF">2010-09-24T05:55:00Z</dcterms:modified>
</cp:coreProperties>
</file>